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25" w:rsidRDefault="002D6425" w:rsidP="002D6425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2D6425" w:rsidRDefault="002D6425" w:rsidP="002D6425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  <w:r>
        <w:rPr>
          <w:rFonts w:ascii="Century Gothic" w:eastAsia="MS Mincho" w:hAnsi="Century Gothic" w:cs="Arial"/>
          <w:b/>
          <w:spacing w:val="112"/>
          <w:sz w:val="28"/>
          <w:szCs w:val="28"/>
        </w:rPr>
        <w:t>РЕГИОНАЛЬНЫЙ ЭТА</w:t>
      </w:r>
      <w:r>
        <w:rPr>
          <w:rFonts w:ascii="Century Gothic" w:eastAsia="MS Mincho" w:hAnsi="Century Gothic" w:cs="Arial"/>
          <w:b/>
          <w:sz w:val="28"/>
          <w:szCs w:val="28"/>
        </w:rPr>
        <w:t>П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Wingdings 2" w:hAnsi="Wingdings 2"/>
          <w:spacing w:val="120"/>
          <w:sz w:val="32"/>
          <w:szCs w:val="32"/>
        </w:rPr>
        <w:t></w:t>
      </w:r>
      <w:r>
        <w:rPr>
          <w:rFonts w:ascii="Tahoma" w:eastAsia="MS Mincho" w:hAnsi="Tahoma" w:cs="Tahoma"/>
          <w:spacing w:val="120"/>
          <w:sz w:val="28"/>
          <w:szCs w:val="28"/>
        </w:rPr>
        <w:t xml:space="preserve"> </w:t>
      </w:r>
      <w:r>
        <w:rPr>
          <w:rFonts w:ascii="Tahoma" w:eastAsia="MS Mincho" w:hAnsi="Tahoma" w:cs="Tahoma"/>
          <w:b/>
          <w:spacing w:val="120"/>
          <w:sz w:val="28"/>
          <w:szCs w:val="28"/>
        </w:rPr>
        <w:t>2014-2015гг.</w:t>
      </w:r>
    </w:p>
    <w:p w:rsidR="002D6425" w:rsidRDefault="002D6425" w:rsidP="002D6425">
      <w:pPr>
        <w:pStyle w:val="1"/>
        <w:jc w:val="center"/>
        <w:rPr>
          <w:rFonts w:ascii="Tahoma" w:eastAsia="MS Mincho" w:hAnsi="Tahoma" w:cs="Tahoma"/>
          <w:b/>
          <w:spacing w:val="120"/>
          <w:sz w:val="28"/>
          <w:szCs w:val="28"/>
        </w:rPr>
      </w:pPr>
    </w:p>
    <w:p w:rsidR="002D6425" w:rsidRDefault="002D6425" w:rsidP="002D6425">
      <w:pPr>
        <w:pStyle w:val="1"/>
        <w:spacing w:line="240" w:lineRule="exact"/>
        <w:jc w:val="center"/>
        <w:rPr>
          <w:rFonts w:ascii="Times New Roman" w:eastAsia="MS Mincho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39370</wp:posOffset>
                </wp:positionV>
                <wp:extent cx="6972300" cy="0"/>
                <wp:effectExtent l="29845" t="24130" r="27305" b="330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72300" cy="0"/>
                        </a:xfrm>
                        <a:prstGeom prst="line">
                          <a:avLst/>
                        </a:prstGeom>
                        <a:noFill/>
                        <a:ln w="475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" strokeweight="1.32mm">
                <v:stroke joinstyle="miter"/>
              </v:line>
            </w:pict>
          </mc:Fallback>
        </mc:AlternateContent>
      </w:r>
    </w:p>
    <w:p w:rsidR="002D6425" w:rsidRDefault="002D6425" w:rsidP="002D6425">
      <w:pPr>
        <w:jc w:val="center"/>
        <w:rPr>
          <w:rFonts w:ascii="Century Gothic" w:eastAsia="Andale Sans UI" w:hAnsi="Century Gothic"/>
          <w:b/>
          <w:bCs/>
          <w:sz w:val="36"/>
          <w:szCs w:val="24"/>
          <w:u w:val="single"/>
        </w:rPr>
      </w:pPr>
      <w:r>
        <w:rPr>
          <w:rFonts w:ascii="Century Gothic" w:hAnsi="Century Gothic"/>
          <w:b/>
          <w:bCs/>
          <w:sz w:val="36"/>
          <w:u w:val="single"/>
        </w:rPr>
        <w:t>9 класс</w:t>
      </w:r>
    </w:p>
    <w:p w:rsidR="002D6425" w:rsidRPr="00982061" w:rsidRDefault="002D6425" w:rsidP="002D6425">
      <w:pPr>
        <w:pStyle w:val="1"/>
        <w:jc w:val="center"/>
        <w:rPr>
          <w:rFonts w:ascii="Times New Roman" w:eastAsia="MS Mincho" w:hAnsi="Times New Roman" w:cs="Times New Roman"/>
          <w:bCs/>
          <w:spacing w:val="60"/>
          <w:sz w:val="24"/>
          <w:szCs w:val="24"/>
        </w:rPr>
      </w:pPr>
      <w:r w:rsidRPr="00982061">
        <w:rPr>
          <w:rFonts w:ascii="Times New Roman" w:eastAsia="MS Mincho" w:hAnsi="Times New Roman" w:cs="Times New Roman"/>
          <w:bCs/>
          <w:spacing w:val="60"/>
          <w:sz w:val="24"/>
          <w:szCs w:val="24"/>
        </w:rPr>
        <w:t>Уважаемый участник олимпиады!</w:t>
      </w:r>
    </w:p>
    <w:p w:rsidR="002D6425" w:rsidRPr="00982061" w:rsidRDefault="002D6425" w:rsidP="002D6425">
      <w:pPr>
        <w:pStyle w:val="1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bCs/>
          <w:sz w:val="24"/>
          <w:szCs w:val="24"/>
        </w:rPr>
      </w:pPr>
      <w:r>
        <w:rPr>
          <w:rFonts w:ascii="Times New Roman" w:eastAsia="MS Mincho" w:hAnsi="Times New Roman" w:cs="Times New Roman"/>
          <w:bCs/>
          <w:sz w:val="24"/>
          <w:szCs w:val="24"/>
        </w:rPr>
        <w:t>Вам предстоит выполнить три вида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Внимательно читайте конкурсные задания.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Задание № 1 предполагает выбор и обоснование правильного ответа. Выбор правильного ответа – 2 балла, обоснование ответа – до 2 баллов (максимально 4 балла за задачу).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Задание № 2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до 2 баллов (максимально 10 баллов за задачу).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Задание № 3 предполагает знание флоры Вашего региона и знание его </w:t>
      </w:r>
      <w:r>
        <w:rPr>
          <w:rFonts w:ascii="Times New Roman" w:hAnsi="Times New Roman"/>
          <w:sz w:val="24"/>
          <w:szCs w:val="24"/>
          <w:shd w:val="clear" w:color="auto" w:fill="FFFFFF"/>
        </w:rPr>
        <w:t>«зелёных символов».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F40EC9" w:rsidRDefault="00F40EC9" w:rsidP="00F40EC9">
      <w:pPr>
        <w:pStyle w:val="1"/>
        <w:ind w:left="-11" w:right="-5" w:firstLine="371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Работа считается выполненной, если Вы вовремя сдаете её членам жюри. </w:t>
      </w:r>
    </w:p>
    <w:p w:rsidR="00F40EC9" w:rsidRDefault="00F40EC9" w:rsidP="00F40EC9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D6425" w:rsidRPr="00982061" w:rsidRDefault="002D6425" w:rsidP="002D6425">
      <w:pPr>
        <w:pStyle w:val="1"/>
        <w:ind w:left="-11" w:right="542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2D6425" w:rsidRPr="00982061" w:rsidRDefault="002D6425" w:rsidP="002D6425">
      <w:pPr>
        <w:pStyle w:val="1"/>
        <w:ind w:left="-22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982061">
        <w:rPr>
          <w:rFonts w:ascii="Times New Roman" w:eastAsia="MS Mincho" w:hAnsi="Times New Roman" w:cs="Times New Roman"/>
          <w:b/>
          <w:bCs/>
          <w:spacing w:val="152"/>
          <w:sz w:val="24"/>
          <w:szCs w:val="24"/>
        </w:rPr>
        <w:t>ЖЕЛАЕМ УСПЕХА</w:t>
      </w:r>
      <w:r w:rsidRPr="00982061">
        <w:rPr>
          <w:rFonts w:ascii="Times New Roman" w:eastAsia="MS Mincho" w:hAnsi="Times New Roman" w:cs="Times New Roman"/>
          <w:b/>
          <w:bCs/>
          <w:sz w:val="24"/>
          <w:szCs w:val="24"/>
        </w:rPr>
        <w:t>!</w:t>
      </w:r>
    </w:p>
    <w:p w:rsidR="002D6425" w:rsidRDefault="002D6425" w:rsidP="002D6425"/>
    <w:p w:rsidR="002D6425" w:rsidRPr="00566B37" w:rsidRDefault="002D6425" w:rsidP="002D6425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1</w:t>
      </w:r>
    </w:p>
    <w:p w:rsidR="002D6425" w:rsidRPr="00566B37" w:rsidRDefault="0088027C" w:rsidP="002D6425">
      <w:pPr>
        <w:jc w:val="center"/>
      </w:pPr>
      <w:r>
        <w:rPr>
          <w:rFonts w:ascii="Times New Roman" w:eastAsia="Times New Roman" w:hAnsi="Times New Roman"/>
          <w:b/>
          <w:sz w:val="24"/>
          <w:szCs w:val="24"/>
        </w:rPr>
        <w:t xml:space="preserve">Выберите один правильный ответ из четырех предложенных и его обоснуйте </w:t>
      </w:r>
      <w:r w:rsidR="002D6425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 w:rsidR="002D6425"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="002D6425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правильного ответа – от 0 до </w:t>
      </w:r>
      <w:r w:rsidR="002D6425"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="002D6425" w:rsidRPr="00566B37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="002D6425" w:rsidRPr="00566B37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 w:rsidR="002D6425">
        <w:rPr>
          <w:rFonts w:ascii="Times New Roman" w:hAnsi="Times New Roman"/>
          <w:i/>
          <w:sz w:val="24"/>
          <w:szCs w:val="24"/>
        </w:rPr>
        <w:t>задачу</w:t>
      </w:r>
      <w:r w:rsidR="002D6425" w:rsidRPr="00566B37">
        <w:rPr>
          <w:rFonts w:ascii="Times New Roman" w:eastAsia="Times New Roman" w:hAnsi="Times New Roman"/>
          <w:i/>
          <w:sz w:val="24"/>
          <w:szCs w:val="24"/>
        </w:rPr>
        <w:t xml:space="preserve"> – 4.</w:t>
      </w:r>
    </w:p>
    <w:p w:rsidR="00AE151B" w:rsidRPr="004073DE" w:rsidRDefault="00D7683F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E151B" w:rsidRPr="004073DE">
        <w:rPr>
          <w:rFonts w:ascii="Times New Roman" w:hAnsi="Times New Roman"/>
          <w:sz w:val="24"/>
          <w:szCs w:val="24"/>
        </w:rPr>
        <w:t xml:space="preserve">Регион, в котором  эффективность выработки электроэнергии на ветровых электрогенераторах (ВЭС)  наиболее высока: 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E151B" w:rsidRPr="004073DE">
        <w:rPr>
          <w:rFonts w:ascii="Times New Roman" w:hAnsi="Times New Roman"/>
          <w:sz w:val="24"/>
          <w:szCs w:val="24"/>
        </w:rPr>
        <w:t>) Псковская область</w:t>
      </w:r>
      <w:r>
        <w:rPr>
          <w:rFonts w:ascii="Times New Roman" w:hAnsi="Times New Roman"/>
          <w:sz w:val="24"/>
          <w:szCs w:val="24"/>
        </w:rPr>
        <w:t>;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AE151B" w:rsidRPr="004073DE">
        <w:rPr>
          <w:rFonts w:ascii="Times New Roman" w:hAnsi="Times New Roman"/>
          <w:sz w:val="24"/>
          <w:szCs w:val="24"/>
        </w:rPr>
        <w:t xml:space="preserve">) </w:t>
      </w:r>
      <w:r w:rsidR="00AE151B">
        <w:rPr>
          <w:rFonts w:ascii="Times New Roman" w:hAnsi="Times New Roman"/>
          <w:sz w:val="24"/>
          <w:szCs w:val="24"/>
        </w:rPr>
        <w:t>Московская</w:t>
      </w:r>
      <w:r w:rsidR="00AE151B" w:rsidRPr="004073DE">
        <w:rPr>
          <w:rFonts w:ascii="Times New Roman" w:hAnsi="Times New Roman"/>
          <w:sz w:val="24"/>
          <w:szCs w:val="24"/>
        </w:rPr>
        <w:t xml:space="preserve"> область</w:t>
      </w:r>
      <w:r>
        <w:rPr>
          <w:rFonts w:ascii="Times New Roman" w:hAnsi="Times New Roman"/>
          <w:sz w:val="24"/>
          <w:szCs w:val="24"/>
        </w:rPr>
        <w:t>;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AE151B" w:rsidRPr="004073DE">
        <w:rPr>
          <w:rFonts w:ascii="Times New Roman" w:hAnsi="Times New Roman"/>
          <w:sz w:val="24"/>
          <w:szCs w:val="24"/>
        </w:rPr>
        <w:t xml:space="preserve">) </w:t>
      </w:r>
      <w:r w:rsidR="00AE151B">
        <w:rPr>
          <w:rFonts w:ascii="Times New Roman" w:hAnsi="Times New Roman"/>
          <w:sz w:val="24"/>
          <w:szCs w:val="24"/>
        </w:rPr>
        <w:t>Мурманская</w:t>
      </w:r>
      <w:r w:rsidR="00AE151B" w:rsidRPr="004073DE">
        <w:rPr>
          <w:rFonts w:ascii="Times New Roman" w:hAnsi="Times New Roman"/>
          <w:sz w:val="24"/>
          <w:szCs w:val="24"/>
        </w:rPr>
        <w:t xml:space="preserve"> область</w:t>
      </w:r>
      <w:r>
        <w:rPr>
          <w:rFonts w:ascii="Times New Roman" w:hAnsi="Times New Roman"/>
          <w:sz w:val="24"/>
          <w:szCs w:val="24"/>
        </w:rPr>
        <w:t>;</w:t>
      </w:r>
      <w:r w:rsidR="00AE151B" w:rsidRPr="004073DE">
        <w:rPr>
          <w:rFonts w:ascii="Times New Roman" w:hAnsi="Times New Roman"/>
          <w:sz w:val="24"/>
          <w:szCs w:val="24"/>
        </w:rPr>
        <w:t xml:space="preserve">   +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E151B" w:rsidRPr="004073DE">
        <w:rPr>
          <w:rFonts w:ascii="Times New Roman" w:hAnsi="Times New Roman"/>
          <w:sz w:val="24"/>
          <w:szCs w:val="24"/>
        </w:rPr>
        <w:t>)</w:t>
      </w:r>
      <w:r w:rsidR="00AE151B" w:rsidRPr="004073DE">
        <w:rPr>
          <w:rFonts w:ascii="Times New Roman" w:hAnsi="Times New Roman"/>
          <w:b/>
          <w:sz w:val="24"/>
          <w:szCs w:val="24"/>
        </w:rPr>
        <w:t xml:space="preserve"> </w:t>
      </w:r>
      <w:r w:rsidR="00AE151B">
        <w:rPr>
          <w:rFonts w:ascii="Times New Roman" w:hAnsi="Times New Roman"/>
          <w:sz w:val="24"/>
          <w:szCs w:val="24"/>
        </w:rPr>
        <w:t>Пензенская область</w:t>
      </w:r>
      <w:r>
        <w:rPr>
          <w:rFonts w:ascii="Times New Roman" w:hAnsi="Times New Roman"/>
          <w:sz w:val="24"/>
          <w:szCs w:val="24"/>
        </w:rPr>
        <w:t>.</w:t>
      </w:r>
      <w:r w:rsidR="00AE151B" w:rsidRPr="004073DE">
        <w:rPr>
          <w:rFonts w:ascii="Times New Roman" w:hAnsi="Times New Roman"/>
          <w:sz w:val="24"/>
          <w:szCs w:val="24"/>
        </w:rPr>
        <w:t xml:space="preserve">    </w:t>
      </w:r>
    </w:p>
    <w:p w:rsidR="00AE151B" w:rsidRPr="005B11F5" w:rsidRDefault="00AE151B" w:rsidP="00AE151B">
      <w:pPr>
        <w:pStyle w:val="a4"/>
      </w:pPr>
    </w:p>
    <w:p w:rsidR="00AE151B" w:rsidRPr="005B11F5" w:rsidRDefault="00AE151B" w:rsidP="00AE151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</w:rPr>
        <w:t>Примерный вариант ответа</w:t>
      </w:r>
      <w:r w:rsidRPr="00F7071C">
        <w:rPr>
          <w:rFonts w:ascii="Times New Roman" w:hAnsi="Times New Roman"/>
          <w:b/>
        </w:rPr>
        <w:t>:</w:t>
      </w:r>
      <w:r w:rsidRPr="00F7071C">
        <w:rPr>
          <w:rFonts w:ascii="Times New Roman" w:hAnsi="Times New Roman"/>
        </w:rPr>
        <w:t xml:space="preserve"> </w:t>
      </w:r>
      <w:r w:rsidRPr="005B11F5">
        <w:rPr>
          <w:rFonts w:ascii="Times New Roman" w:hAnsi="Times New Roman"/>
          <w:sz w:val="24"/>
          <w:szCs w:val="24"/>
        </w:rPr>
        <w:t xml:space="preserve"> Территория </w:t>
      </w:r>
      <w:r>
        <w:rPr>
          <w:rFonts w:ascii="Times New Roman" w:hAnsi="Times New Roman"/>
          <w:sz w:val="24"/>
          <w:szCs w:val="24"/>
        </w:rPr>
        <w:t>Мурман</w:t>
      </w:r>
      <w:r w:rsidRPr="005B11F5">
        <w:rPr>
          <w:rFonts w:ascii="Times New Roman" w:hAnsi="Times New Roman"/>
          <w:sz w:val="24"/>
          <w:szCs w:val="24"/>
        </w:rPr>
        <w:t xml:space="preserve">ской области лежит возле Северного Ледовитого океана. Так как это открытая местность там наблюдаются устойчивые и сильные ветра. Это дает возможность для выработки электроэнергии на ВЭС. </w:t>
      </w:r>
    </w:p>
    <w:p w:rsidR="00AE151B" w:rsidRDefault="00AE151B" w:rsidP="00AE151B"/>
    <w:p w:rsidR="00AE151B" w:rsidRPr="004073DE" w:rsidRDefault="00D7683F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AE151B" w:rsidRPr="004073DE">
        <w:rPr>
          <w:rFonts w:ascii="Times New Roman" w:hAnsi="Times New Roman"/>
          <w:sz w:val="24"/>
          <w:szCs w:val="24"/>
        </w:rPr>
        <w:t xml:space="preserve">Регион, в котором  эффективность выработки электроэнергии на </w:t>
      </w:r>
      <w:proofErr w:type="spellStart"/>
      <w:r w:rsidR="00AE151B" w:rsidRPr="00F40EC9">
        <w:rPr>
          <w:rFonts w:ascii="Times New Roman" w:hAnsi="Times New Roman"/>
          <w:sz w:val="24"/>
          <w:szCs w:val="24"/>
        </w:rPr>
        <w:t>гел</w:t>
      </w:r>
      <w:r w:rsidR="00F40EC9">
        <w:rPr>
          <w:rFonts w:ascii="Times New Roman" w:hAnsi="Times New Roman"/>
          <w:sz w:val="24"/>
          <w:szCs w:val="24"/>
        </w:rPr>
        <w:t>и</w:t>
      </w:r>
      <w:r w:rsidR="00AE151B" w:rsidRPr="00F40EC9">
        <w:rPr>
          <w:rFonts w:ascii="Times New Roman" w:hAnsi="Times New Roman"/>
          <w:sz w:val="24"/>
          <w:szCs w:val="24"/>
        </w:rPr>
        <w:t>останциях</w:t>
      </w:r>
      <w:proofErr w:type="spellEnd"/>
      <w:r w:rsidR="00AE151B" w:rsidRPr="00F40EC9">
        <w:rPr>
          <w:rFonts w:ascii="Times New Roman" w:hAnsi="Times New Roman"/>
          <w:sz w:val="24"/>
          <w:szCs w:val="24"/>
        </w:rPr>
        <w:t xml:space="preserve"> </w:t>
      </w:r>
      <w:r w:rsidR="00AE151B" w:rsidRPr="004073DE">
        <w:rPr>
          <w:rFonts w:ascii="Times New Roman" w:hAnsi="Times New Roman"/>
          <w:sz w:val="24"/>
          <w:szCs w:val="24"/>
        </w:rPr>
        <w:t>(</w:t>
      </w:r>
      <w:proofErr w:type="spellStart"/>
      <w:r w:rsidR="00AE151B" w:rsidRPr="004073DE">
        <w:rPr>
          <w:rFonts w:ascii="Times New Roman" w:hAnsi="Times New Roman"/>
          <w:sz w:val="24"/>
          <w:szCs w:val="24"/>
        </w:rPr>
        <w:t>ГелеоЭС</w:t>
      </w:r>
      <w:proofErr w:type="spellEnd"/>
      <w:r w:rsidR="00AE151B" w:rsidRPr="004073DE">
        <w:rPr>
          <w:rFonts w:ascii="Times New Roman" w:hAnsi="Times New Roman"/>
          <w:sz w:val="24"/>
          <w:szCs w:val="24"/>
        </w:rPr>
        <w:t xml:space="preserve">) наиболее высока: 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AE151B" w:rsidRPr="004073DE">
        <w:rPr>
          <w:rFonts w:ascii="Times New Roman" w:hAnsi="Times New Roman"/>
          <w:sz w:val="24"/>
          <w:szCs w:val="24"/>
        </w:rPr>
        <w:t xml:space="preserve">) </w:t>
      </w:r>
      <w:r w:rsidR="00AE151B">
        <w:rPr>
          <w:rFonts w:ascii="Times New Roman" w:hAnsi="Times New Roman"/>
          <w:sz w:val="24"/>
          <w:szCs w:val="24"/>
        </w:rPr>
        <w:t xml:space="preserve">Ленинградская </w:t>
      </w:r>
      <w:r w:rsidR="00AE151B" w:rsidRPr="004073DE">
        <w:rPr>
          <w:rFonts w:ascii="Times New Roman" w:hAnsi="Times New Roman"/>
          <w:sz w:val="24"/>
          <w:szCs w:val="24"/>
        </w:rPr>
        <w:t xml:space="preserve"> область</w:t>
      </w:r>
      <w:r>
        <w:rPr>
          <w:rFonts w:ascii="Times New Roman" w:hAnsi="Times New Roman"/>
          <w:sz w:val="24"/>
          <w:szCs w:val="24"/>
        </w:rPr>
        <w:t>;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AE151B" w:rsidRPr="004073DE">
        <w:rPr>
          <w:rFonts w:ascii="Times New Roman" w:hAnsi="Times New Roman"/>
          <w:sz w:val="24"/>
          <w:szCs w:val="24"/>
        </w:rPr>
        <w:t xml:space="preserve">) </w:t>
      </w:r>
      <w:r w:rsidR="00AE151B">
        <w:rPr>
          <w:rFonts w:ascii="Times New Roman" w:hAnsi="Times New Roman"/>
          <w:sz w:val="24"/>
          <w:szCs w:val="24"/>
        </w:rPr>
        <w:t>Санкт-Петербург</w:t>
      </w:r>
      <w:r>
        <w:rPr>
          <w:rFonts w:ascii="Times New Roman" w:hAnsi="Times New Roman"/>
          <w:sz w:val="24"/>
          <w:szCs w:val="24"/>
        </w:rPr>
        <w:t>;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AE151B" w:rsidRPr="004073DE">
        <w:rPr>
          <w:rFonts w:ascii="Times New Roman" w:hAnsi="Times New Roman"/>
          <w:sz w:val="24"/>
          <w:szCs w:val="24"/>
        </w:rPr>
        <w:t>) Московская область</w:t>
      </w:r>
      <w:r>
        <w:rPr>
          <w:rFonts w:ascii="Times New Roman" w:hAnsi="Times New Roman"/>
          <w:sz w:val="24"/>
          <w:szCs w:val="24"/>
        </w:rPr>
        <w:t>;</w:t>
      </w:r>
    </w:p>
    <w:p w:rsidR="00AE151B" w:rsidRPr="004073DE" w:rsidRDefault="006C2832" w:rsidP="00AE151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AE151B" w:rsidRPr="004073DE">
        <w:rPr>
          <w:rFonts w:ascii="Times New Roman" w:hAnsi="Times New Roman"/>
          <w:sz w:val="24"/>
          <w:szCs w:val="24"/>
        </w:rPr>
        <w:t>)</w:t>
      </w:r>
      <w:r w:rsidR="00AE151B" w:rsidRPr="004073DE">
        <w:rPr>
          <w:rFonts w:ascii="Times New Roman" w:hAnsi="Times New Roman"/>
          <w:b/>
          <w:sz w:val="24"/>
          <w:szCs w:val="24"/>
        </w:rPr>
        <w:t xml:space="preserve"> </w:t>
      </w:r>
      <w:r w:rsidR="00AE151B">
        <w:rPr>
          <w:rFonts w:ascii="Times New Roman" w:hAnsi="Times New Roman"/>
          <w:sz w:val="24"/>
          <w:szCs w:val="24"/>
        </w:rPr>
        <w:t>Иркутская область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  <w:r w:rsidR="00AE151B" w:rsidRPr="004073DE">
        <w:rPr>
          <w:rFonts w:ascii="Times New Roman" w:hAnsi="Times New Roman"/>
          <w:sz w:val="24"/>
          <w:szCs w:val="24"/>
        </w:rPr>
        <w:t xml:space="preserve">    +</w:t>
      </w:r>
    </w:p>
    <w:p w:rsidR="00AE151B" w:rsidRPr="004073DE" w:rsidRDefault="00AE151B" w:rsidP="00AE151B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AE151B" w:rsidRPr="004073DE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73DE">
        <w:rPr>
          <w:rFonts w:ascii="Times New Roman" w:hAnsi="Times New Roman"/>
          <w:b/>
          <w:sz w:val="24"/>
          <w:szCs w:val="24"/>
        </w:rPr>
        <w:t>Примерный вариант ответа:</w:t>
      </w:r>
      <w:r w:rsidRPr="004073DE">
        <w:rPr>
          <w:rFonts w:ascii="Times New Roman" w:hAnsi="Times New Roman"/>
          <w:sz w:val="24"/>
          <w:szCs w:val="24"/>
        </w:rPr>
        <w:t xml:space="preserve"> </w:t>
      </w:r>
      <w:r w:rsidRPr="00EC77BB">
        <w:rPr>
          <w:rFonts w:ascii="Times New Roman" w:hAnsi="Times New Roman"/>
          <w:sz w:val="24"/>
          <w:szCs w:val="24"/>
        </w:rPr>
        <w:t>Самые солнечные регионы</w:t>
      </w:r>
      <w:r>
        <w:rPr>
          <w:rFonts w:ascii="Times New Roman" w:hAnsi="Times New Roman"/>
          <w:sz w:val="24"/>
          <w:szCs w:val="24"/>
        </w:rPr>
        <w:t xml:space="preserve"> России</w:t>
      </w:r>
      <w:r w:rsidRPr="00EC77BB">
        <w:rPr>
          <w:rFonts w:ascii="Times New Roman" w:hAnsi="Times New Roman"/>
          <w:sz w:val="24"/>
          <w:szCs w:val="24"/>
        </w:rPr>
        <w:t xml:space="preserve"> - это юг Сибири и Забайкалье (даже не Черноморское побережье). В Иркутске солнце светит око</w:t>
      </w:r>
      <w:r>
        <w:rPr>
          <w:rFonts w:ascii="Times New Roman" w:hAnsi="Times New Roman"/>
          <w:sz w:val="24"/>
          <w:szCs w:val="24"/>
        </w:rPr>
        <w:t>ло 200 дней в году. Иркутск</w:t>
      </w:r>
      <w:r w:rsidRPr="004073DE">
        <w:rPr>
          <w:rFonts w:ascii="Times New Roman" w:hAnsi="Times New Roman"/>
          <w:sz w:val="24"/>
          <w:szCs w:val="24"/>
        </w:rPr>
        <w:t xml:space="preserve"> </w:t>
      </w:r>
      <w:r w:rsidRPr="004073DE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находится</w:t>
      </w:r>
      <w:r w:rsidRPr="004073DE">
        <w:rPr>
          <w:rFonts w:ascii="Times New Roman" w:hAnsi="Times New Roman"/>
          <w:sz w:val="24"/>
          <w:szCs w:val="24"/>
        </w:rPr>
        <w:t xml:space="preserve"> в резко континентальном климате, для которого характерно малое количество осадков из-за удаленности от океана. Так же эта территория находится в зоне действия Азиатского (Сибирского) максимума в зимний период, что приводит к снижению облачности и увеличивает возможность получать солнечную энергию.</w:t>
      </w:r>
    </w:p>
    <w:p w:rsidR="00AE151B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51B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51B" w:rsidRPr="002E7DBF" w:rsidRDefault="00D7683F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AE151B" w:rsidRPr="002E7DBF">
        <w:rPr>
          <w:rFonts w:ascii="Times New Roman" w:hAnsi="Times New Roman"/>
          <w:sz w:val="24"/>
          <w:szCs w:val="24"/>
        </w:rPr>
        <w:t>Из перечисленных революций наибольшее влияние (с точки зрения последствий) на взаимоотношения человечества и биосферы оказала:</w:t>
      </w:r>
    </w:p>
    <w:p w:rsidR="00AE151B" w:rsidRPr="002E7DBF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буржуазная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AE151B" w:rsidRPr="002E7DBF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социалистическая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AE151B" w:rsidRPr="002E7DBF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революция;</w:t>
      </w:r>
    </w:p>
    <w:p w:rsidR="00AE151B" w:rsidRPr="002E7DBF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sz w:val="24"/>
          <w:szCs w:val="24"/>
        </w:rPr>
        <w:t>аграрная реформа.</w:t>
      </w:r>
      <w:r w:rsidRPr="002E7DBF">
        <w:rPr>
          <w:rFonts w:ascii="Times New Roman" w:hAnsi="Times New Roman"/>
          <w:sz w:val="24"/>
          <w:szCs w:val="24"/>
        </w:rPr>
        <w:t xml:space="preserve"> </w:t>
      </w:r>
    </w:p>
    <w:p w:rsidR="00AE151B" w:rsidRPr="002E7DBF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51B" w:rsidRPr="002E7DBF" w:rsidRDefault="00AE151B" w:rsidP="00AE151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E7DBF">
        <w:rPr>
          <w:rFonts w:ascii="Times New Roman" w:hAnsi="Times New Roman"/>
          <w:sz w:val="24"/>
          <w:szCs w:val="24"/>
        </w:rPr>
        <w:t xml:space="preserve">Правильный ответ </w:t>
      </w:r>
      <w:proofErr w:type="gramStart"/>
      <w:r w:rsidRPr="002E7DBF">
        <w:rPr>
          <w:rFonts w:ascii="Times New Roman" w:hAnsi="Times New Roman"/>
          <w:sz w:val="24"/>
          <w:szCs w:val="24"/>
        </w:rPr>
        <w:t>в</w:t>
      </w:r>
      <w:proofErr w:type="gramEnd"/>
      <w:r w:rsidRPr="002E7DBF">
        <w:rPr>
          <w:rFonts w:ascii="Times New Roman" w:hAnsi="Times New Roman"/>
          <w:sz w:val="24"/>
          <w:szCs w:val="24"/>
        </w:rPr>
        <w:t>.</w:t>
      </w:r>
    </w:p>
    <w:p w:rsidR="00AE151B" w:rsidRDefault="00AE151B" w:rsidP="00AE1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proofErr w:type="gramStart"/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это </w:t>
      </w:r>
      <w:r w:rsidRPr="0086365A">
        <w:rPr>
          <w:rFonts w:ascii="Times New Roman" w:hAnsi="Times New Roman"/>
          <w:sz w:val="24"/>
          <w:szCs w:val="24"/>
        </w:rPr>
        <w:t xml:space="preserve">переход от </w:t>
      </w:r>
      <w:hyperlink r:id="rId7" w:tooltip="Ручной труд (страница отсутствует)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ручного труда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к </w:t>
      </w:r>
      <w:hyperlink r:id="rId8" w:tooltip="Машинное производ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машинному</w:t>
        </w:r>
      </w:hyperlink>
      <w:r w:rsidRPr="0086365A">
        <w:rPr>
          <w:rFonts w:ascii="Times New Roman" w:hAnsi="Times New Roman"/>
          <w:sz w:val="24"/>
          <w:szCs w:val="24"/>
        </w:rPr>
        <w:t xml:space="preserve">, переход от преимущественно аграрной экономики к индустриальному производству, в результате которого происходит трансформация </w:t>
      </w:r>
      <w:hyperlink r:id="rId9" w:tooltip="Аграр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аграрного общества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</w:t>
      </w:r>
      <w:hyperlink r:id="rId10" w:tooltip="Индустриальное общество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индустриальное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Промышленная</w:t>
      </w:r>
      <w:r w:rsidRPr="002E7DBF">
        <w:rPr>
          <w:rFonts w:ascii="Times New Roman" w:hAnsi="Times New Roman"/>
          <w:sz w:val="24"/>
          <w:szCs w:val="24"/>
        </w:rPr>
        <w:t xml:space="preserve"> революция</w:t>
      </w:r>
      <w:r w:rsidRPr="0086365A">
        <w:rPr>
          <w:rFonts w:ascii="Times New Roman" w:hAnsi="Times New Roman"/>
          <w:sz w:val="24"/>
          <w:szCs w:val="24"/>
        </w:rPr>
        <w:t xml:space="preserve"> происходил</w:t>
      </w:r>
      <w:r>
        <w:rPr>
          <w:rFonts w:ascii="Times New Roman" w:hAnsi="Times New Roman"/>
          <w:sz w:val="24"/>
          <w:szCs w:val="24"/>
        </w:rPr>
        <w:t>а</w:t>
      </w:r>
      <w:r w:rsidRPr="0086365A">
        <w:rPr>
          <w:rFonts w:ascii="Times New Roman" w:hAnsi="Times New Roman"/>
          <w:sz w:val="24"/>
          <w:szCs w:val="24"/>
        </w:rPr>
        <w:t xml:space="preserve"> в разных странах не одновременно, но в целом можно считать, что период, когда происходили эти изменения, начинался от второй половины </w:t>
      </w:r>
      <w:hyperlink r:id="rId11" w:tooltip="XVIII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XVIII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и продолжался в течение </w:t>
      </w:r>
      <w:hyperlink r:id="rId12" w:tooltip="XIX век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XIX века</w:t>
        </w:r>
      </w:hyperlink>
      <w:r w:rsidRPr="008636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Следствием промышленной революции</w:t>
      </w:r>
      <w:proofErr w:type="gramEnd"/>
      <w:r>
        <w:rPr>
          <w:rFonts w:ascii="Times New Roman" w:hAnsi="Times New Roman"/>
          <w:sz w:val="24"/>
          <w:szCs w:val="24"/>
        </w:rPr>
        <w:t xml:space="preserve"> стало </w:t>
      </w:r>
      <w:r w:rsidRPr="0086365A">
        <w:rPr>
          <w:rFonts w:ascii="Times New Roman" w:hAnsi="Times New Roman"/>
          <w:sz w:val="24"/>
          <w:szCs w:val="24"/>
        </w:rPr>
        <w:t xml:space="preserve">утверждение </w:t>
      </w:r>
      <w:hyperlink r:id="rId13" w:tooltip="Капитализм" w:history="1">
        <w:r w:rsidRPr="0086365A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капитализма</w:t>
        </w:r>
      </w:hyperlink>
      <w:r w:rsidRPr="0086365A">
        <w:rPr>
          <w:rFonts w:ascii="Times New Roman" w:hAnsi="Times New Roman"/>
          <w:sz w:val="24"/>
          <w:szCs w:val="24"/>
        </w:rPr>
        <w:t xml:space="preserve"> в качестве господствующей мировой системы хозяйства.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</w:p>
    <w:p w:rsidR="00AE151B" w:rsidRDefault="00AE151B" w:rsidP="00AE1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E151B" w:rsidRPr="00F13D3D" w:rsidRDefault="00D7683F" w:rsidP="00AE1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4. </w:t>
      </w:r>
      <w:r w:rsidR="00AE151B"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Киотский протокол (</w:t>
      </w:r>
      <w:smartTag w:uri="urn:schemas-microsoft-com:office:smarttags" w:element="metricconverter">
        <w:smartTagPr>
          <w:attr w:name="ProductID" w:val="1997 г"/>
        </w:smartTagPr>
        <w:r w:rsidR="00AE151B" w:rsidRPr="00F13D3D">
          <w:rPr>
            <w:rFonts w:ascii="Times New Roman" w:eastAsia="SimSun" w:hAnsi="Times New Roman"/>
            <w:color w:val="000000"/>
            <w:sz w:val="24"/>
            <w:szCs w:val="24"/>
            <w:lang w:eastAsia="zh-CN"/>
          </w:rPr>
          <w:t>1997 г</w:t>
        </w:r>
      </w:smartTag>
      <w:r w:rsidR="00AE151B"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.) в отношении присоединившихся к нему стран</w:t>
      </w:r>
      <w:r w:rsidR="00AE151B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E151B"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включает в себя обязательство:</w:t>
      </w:r>
    </w:p>
    <w:p w:rsidR="00AE151B" w:rsidRPr="00CF220F" w:rsidRDefault="00AE151B" w:rsidP="00AE151B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F220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а) </w:t>
      </w:r>
      <w:r w:rsidRPr="00CF220F">
        <w:rPr>
          <w:rFonts w:ascii="Times New Roman" w:hAnsi="Times New Roman"/>
          <w:sz w:val="24"/>
          <w:szCs w:val="24"/>
        </w:rPr>
        <w:t xml:space="preserve">установить </w:t>
      </w:r>
      <w:proofErr w:type="gramStart"/>
      <w:r w:rsidRPr="00CF220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F220F">
        <w:rPr>
          <w:rFonts w:ascii="Times New Roman" w:hAnsi="Times New Roman"/>
          <w:sz w:val="24"/>
          <w:szCs w:val="24"/>
        </w:rPr>
        <w:t xml:space="preserve"> выбросами диоксида серы, оксида азота, аммиака, летучих органических соединений</w:t>
      </w:r>
      <w:r w:rsidRPr="00CF220F">
        <w:rPr>
          <w:rFonts w:ascii="Times New Roman" w:eastAsia="SimSun" w:hAnsi="Times New Roman"/>
          <w:color w:val="000000"/>
          <w:sz w:val="24"/>
          <w:szCs w:val="24"/>
          <w:lang w:eastAsia="zh-CN"/>
        </w:rPr>
        <w:t>;</w:t>
      </w:r>
    </w:p>
    <w:p w:rsidR="00AE151B" w:rsidRPr="00CF220F" w:rsidRDefault="00AE151B" w:rsidP="00AE151B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F220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б) </w:t>
      </w:r>
      <w:r w:rsidRPr="00CF220F">
        <w:rPr>
          <w:rFonts w:ascii="Times New Roman" w:hAnsi="Times New Roman"/>
          <w:sz w:val="24"/>
          <w:szCs w:val="24"/>
        </w:rPr>
        <w:t xml:space="preserve">установить </w:t>
      </w:r>
      <w:proofErr w:type="gramStart"/>
      <w:r w:rsidRPr="00CF220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F220F">
        <w:rPr>
          <w:rFonts w:ascii="Times New Roman" w:hAnsi="Times New Roman"/>
          <w:sz w:val="24"/>
          <w:szCs w:val="24"/>
        </w:rPr>
        <w:t xml:space="preserve"> трансграничной перевозкой опасных отходов и их удалением</w:t>
      </w:r>
      <w:r w:rsidRPr="00CF220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</w:p>
    <w:p w:rsidR="00AE151B" w:rsidRPr="00F13D3D" w:rsidRDefault="00AE151B" w:rsidP="00AE151B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в)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сократить выбросы </w:t>
      </w:r>
      <w:proofErr w:type="spellStart"/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озоно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разрушающих</w:t>
      </w:r>
      <w:proofErr w:type="spellEnd"/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веществ в атмосферу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; </w:t>
      </w:r>
    </w:p>
    <w:p w:rsidR="00AE151B" w:rsidRPr="00F13D3D" w:rsidRDefault="00AE151B" w:rsidP="00AE151B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г) сократить или стабилизи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ровать выбросы парниковых газов</w:t>
      </w:r>
      <w:r w:rsidRPr="00F13D3D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:rsidR="00AE151B" w:rsidRPr="00F13D3D" w:rsidRDefault="00AE151B" w:rsidP="00AE151B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E151B" w:rsidRPr="00CF220F" w:rsidRDefault="00AE151B" w:rsidP="00AE151B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13D3D">
        <w:rPr>
          <w:rFonts w:ascii="Times New Roman" w:hAnsi="Times New Roman"/>
          <w:sz w:val="24"/>
          <w:szCs w:val="24"/>
        </w:rPr>
        <w:t xml:space="preserve">Ответ г) является верным. </w:t>
      </w:r>
      <w:r w:rsidRPr="00F13D3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Киотский протокол –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F13D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международное соглашение, принятое в</w:t>
      </w:r>
      <w:r w:rsidRPr="00F13D3D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г. </w:t>
      </w:r>
      <w:r w:rsidRPr="00F13D3D">
        <w:rPr>
          <w:rFonts w:ascii="Times New Roman" w:hAnsi="Times New Roman"/>
          <w:sz w:val="24"/>
          <w:szCs w:val="24"/>
          <w:shd w:val="clear" w:color="auto" w:fill="FFFFFF"/>
        </w:rPr>
        <w:t xml:space="preserve">Киото </w:t>
      </w:r>
      <w:r w:rsidRPr="00F13D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r w:rsidRPr="00F13D3D">
        <w:rPr>
          <w:rFonts w:ascii="Times New Roman" w:hAnsi="Times New Roman"/>
          <w:sz w:val="24"/>
          <w:szCs w:val="24"/>
          <w:shd w:val="clear" w:color="auto" w:fill="FFFFFF"/>
        </w:rPr>
        <w:t>Япония</w:t>
      </w:r>
      <w:r w:rsidRPr="00F13D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 в </w:t>
      </w:r>
      <w:smartTag w:uri="urn:schemas-microsoft-com:office:smarttags" w:element="metricconverter">
        <w:smartTagPr>
          <w:attr w:name="ProductID" w:val="1997 г"/>
        </w:smartTagPr>
        <w:r w:rsidRPr="00F13D3D">
          <w:rPr>
            <w:rFonts w:ascii="Times New Roman" w:hAnsi="Times New Roman"/>
            <w:sz w:val="24"/>
            <w:szCs w:val="24"/>
            <w:shd w:val="clear" w:color="auto" w:fill="FFFFFF"/>
          </w:rPr>
          <w:t>1997 г</w:t>
        </w:r>
      </w:smartTag>
      <w:r w:rsidRPr="00F13D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Протокол обязывает развитые страны и страны с переходной экономикой сократить или стабилизировать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13D3D">
        <w:rPr>
          <w:rFonts w:ascii="Times New Roman" w:hAnsi="Times New Roman"/>
          <w:sz w:val="24"/>
          <w:szCs w:val="24"/>
          <w:shd w:val="clear" w:color="auto" w:fill="FFFFFF"/>
        </w:rPr>
        <w:t>выбросы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F13D3D">
        <w:rPr>
          <w:rFonts w:ascii="Times New Roman" w:hAnsi="Times New Roman"/>
          <w:sz w:val="24"/>
          <w:szCs w:val="24"/>
          <w:shd w:val="clear" w:color="auto" w:fill="FFFFFF"/>
        </w:rPr>
        <w:t>парниковых газов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 w:rsidRPr="00CF220F">
        <w:rPr>
          <w:rFonts w:ascii="Times New Roman" w:hAnsi="Times New Roman"/>
          <w:sz w:val="24"/>
          <w:szCs w:val="24"/>
        </w:rPr>
        <w:t xml:space="preserve">которые </w:t>
      </w:r>
      <w:r w:rsidR="000C0353" w:rsidRPr="00F40EC9">
        <w:rPr>
          <w:rFonts w:ascii="Times New Roman" w:hAnsi="Times New Roman"/>
          <w:sz w:val="24"/>
          <w:szCs w:val="24"/>
        </w:rPr>
        <w:t>предположительно</w:t>
      </w:r>
      <w:r w:rsidR="000C0353">
        <w:rPr>
          <w:rFonts w:ascii="Times New Roman" w:hAnsi="Times New Roman"/>
          <w:sz w:val="24"/>
          <w:szCs w:val="24"/>
        </w:rPr>
        <w:t xml:space="preserve"> </w:t>
      </w:r>
      <w:r w:rsidRPr="00CF220F">
        <w:rPr>
          <w:rFonts w:ascii="Times New Roman" w:hAnsi="Times New Roman"/>
          <w:sz w:val="24"/>
          <w:szCs w:val="24"/>
        </w:rPr>
        <w:t>способствуют изменению глобального климата</w:t>
      </w:r>
      <w:r w:rsidRPr="00CF22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AE151B" w:rsidRDefault="00D7683F" w:rsidP="00D7683F">
      <w:p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5. </w:t>
      </w:r>
      <w:r w:rsidR="00AE151B" w:rsidRPr="00E73263">
        <w:rPr>
          <w:rFonts w:ascii="Times New Roman" w:hAnsi="Times New Roman"/>
          <w:bCs/>
          <w:kern w:val="36"/>
          <w:sz w:val="24"/>
          <w:szCs w:val="24"/>
        </w:rPr>
        <w:t>В 2014 г. губернатор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штата Калифорния (США) Дж. Браун подписал закон о запрете использования одноразовых пластиковых пакетов в продуктовых магазинах. Власти штат</w:t>
      </w:r>
      <w:r w:rsidR="000C0353">
        <w:rPr>
          <w:rFonts w:ascii="Times New Roman" w:hAnsi="Times New Roman"/>
          <w:bCs/>
          <w:color w:val="FF0000"/>
          <w:kern w:val="36"/>
          <w:sz w:val="24"/>
          <w:szCs w:val="24"/>
        </w:rPr>
        <w:t>а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уверены, что это поможет уменьшить загрязнение парков, пляжей и океана. Компании-производители получат кредиты на 2 млн</w:t>
      </w:r>
      <w:r w:rsidR="00AE151B" w:rsidRPr="000C0353">
        <w:rPr>
          <w:rFonts w:ascii="Times New Roman" w:hAnsi="Times New Roman"/>
          <w:bCs/>
          <w:color w:val="FF0000"/>
          <w:kern w:val="36"/>
          <w:sz w:val="24"/>
          <w:szCs w:val="24"/>
        </w:rPr>
        <w:t>.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долларов, чтобы переориентироваться на выпуск пакетов, которые будут разлагаться, не нанося вреда природе. Материалом для таких пакетов может служить: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этилен;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полиэтилен;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фреон;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целлюлоза. +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является верным. Целлюлоза – полимерный материал естественного растительного происхождения (</w:t>
      </w:r>
      <w:r w:rsidR="00E31E4E" w:rsidRPr="00F40EC9">
        <w:rPr>
          <w:rFonts w:ascii="Times New Roman" w:hAnsi="Times New Roman"/>
          <w:bCs/>
          <w:kern w:val="36"/>
          <w:sz w:val="24"/>
          <w:szCs w:val="24"/>
        </w:rPr>
        <w:t>производится из древесины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). Из целлюлозы вырабатывают </w:t>
      </w:r>
      <w:r>
        <w:rPr>
          <w:rFonts w:ascii="Times New Roman" w:hAnsi="Times New Roman"/>
          <w:bCs/>
          <w:kern w:val="36"/>
          <w:sz w:val="24"/>
          <w:szCs w:val="24"/>
        </w:rPr>
        <w:lastRenderedPageBreak/>
        <w:t xml:space="preserve">бумагу, которая может служить для изготовления пакетов. Такие пакеты не могут служить долго (так как пачкаются и рвутся), но легко перерабатываются (из макулатуры можно изготавливать новые пакеты), а при попадании в 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окружающую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быстро разлагаются под действием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редуцентов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2</w:t>
      </w:r>
    </w:p>
    <w:p w:rsidR="00AE151B" w:rsidRPr="00A743DA" w:rsidRDefault="00573F80" w:rsidP="00AE15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66B37">
        <w:rPr>
          <w:rFonts w:ascii="Times New Roman" w:eastAsia="Times New Roman" w:hAnsi="Times New Roman"/>
          <w:b/>
          <w:sz w:val="24"/>
          <w:szCs w:val="24"/>
        </w:rPr>
        <w:t>Выбери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один правильный ответ из четырёх возможных и письменно обоснуй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, почему этот ответ </w:t>
      </w:r>
      <w:r>
        <w:rPr>
          <w:rFonts w:ascii="Times New Roman" w:eastAsia="Times New Roman" w:hAnsi="Times New Roman"/>
          <w:b/>
          <w:sz w:val="24"/>
          <w:szCs w:val="24"/>
        </w:rPr>
        <w:t>В</w:t>
      </w:r>
      <w:r w:rsidRPr="00A743DA">
        <w:rPr>
          <w:rFonts w:ascii="Times New Roman" w:eastAsia="Times New Roman" w:hAnsi="Times New Roman"/>
          <w:b/>
          <w:sz w:val="24"/>
          <w:szCs w:val="24"/>
        </w:rPr>
        <w:t>ы считае</w:t>
      </w:r>
      <w:r>
        <w:rPr>
          <w:rFonts w:ascii="Times New Roman" w:eastAsia="Times New Roman" w:hAnsi="Times New Roman"/>
          <w:b/>
          <w:sz w:val="24"/>
          <w:szCs w:val="24"/>
        </w:rPr>
        <w:t>те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 правильным, а также</w:t>
      </w:r>
      <w:r w:rsidRPr="00A743DA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в чём заключается неполнота </w:t>
      </w:r>
      <w:r w:rsidR="00AE151B" w:rsidRPr="00A743DA">
        <w:rPr>
          <w:rFonts w:ascii="Times New Roman" w:eastAsia="Times New Roman" w:hAnsi="Times New Roman"/>
          <w:b/>
          <w:sz w:val="24"/>
          <w:szCs w:val="24"/>
        </w:rPr>
        <w:t>или ошибочность трёх других предложенных вариантов ответа</w:t>
      </w:r>
    </w:p>
    <w:p w:rsidR="00AE151B" w:rsidRDefault="00AE151B" w:rsidP="00AE151B">
      <w:pPr>
        <w:jc w:val="center"/>
        <w:rPr>
          <w:rFonts w:ascii="Times New Roman" w:hAnsi="Times New Roman"/>
          <w:i/>
          <w:sz w:val="24"/>
          <w:szCs w:val="24"/>
        </w:rPr>
      </w:pP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(правильный ответ – </w:t>
      </w:r>
      <w:r>
        <w:rPr>
          <w:rFonts w:ascii="Times New Roman" w:eastAsia="Times New Roman" w:hAnsi="Times New Roman"/>
          <w:b/>
          <w:i/>
          <w:sz w:val="24"/>
          <w:szCs w:val="24"/>
        </w:rPr>
        <w:t>1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балл, обоснование каждого ответа – от 0 до </w:t>
      </w:r>
      <w:r>
        <w:rPr>
          <w:rFonts w:ascii="Times New Roman" w:eastAsia="Times New Roman" w:hAnsi="Times New Roman"/>
          <w:b/>
          <w:i/>
          <w:sz w:val="24"/>
          <w:szCs w:val="24"/>
        </w:rPr>
        <w:t>3</w:t>
      </w:r>
      <w:r w:rsidRPr="00A743DA">
        <w:rPr>
          <w:rFonts w:ascii="Times New Roman" w:eastAsia="Times New Roman" w:hAnsi="Times New Roman"/>
          <w:b/>
          <w:i/>
          <w:sz w:val="24"/>
          <w:szCs w:val="24"/>
        </w:rPr>
        <w:t xml:space="preserve"> баллов). 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Максимальное кол-во баллов за </w:t>
      </w:r>
      <w:r>
        <w:rPr>
          <w:rFonts w:ascii="Times New Roman" w:eastAsia="Times New Roman" w:hAnsi="Times New Roman"/>
          <w:i/>
          <w:sz w:val="24"/>
          <w:szCs w:val="24"/>
        </w:rPr>
        <w:t>задачу</w:t>
      </w:r>
      <w:r w:rsidRPr="00A743DA">
        <w:rPr>
          <w:rFonts w:ascii="Times New Roman" w:eastAsia="Times New Roman" w:hAnsi="Times New Roman"/>
          <w:i/>
          <w:sz w:val="24"/>
          <w:szCs w:val="24"/>
        </w:rPr>
        <w:t xml:space="preserve"> – 1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  <w:r w:rsidRPr="00A743DA">
        <w:rPr>
          <w:rFonts w:ascii="Times New Roman" w:eastAsia="Times New Roman" w:hAnsi="Times New Roman"/>
          <w:i/>
          <w:sz w:val="24"/>
          <w:szCs w:val="24"/>
        </w:rPr>
        <w:t>.</w:t>
      </w:r>
    </w:p>
    <w:p w:rsidR="00AE151B" w:rsidRDefault="00D7683F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AE151B">
        <w:rPr>
          <w:rFonts w:ascii="Times New Roman" w:hAnsi="Times New Roman"/>
          <w:sz w:val="24"/>
          <w:szCs w:val="24"/>
        </w:rPr>
        <w:t>Из перечисленных международных организаций, наибольший вклад в деятельность по  достижению целей устойчивого развития делает:</w:t>
      </w:r>
    </w:p>
    <w:p w:rsidR="00AE151B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Хартия Земли;</w:t>
      </w:r>
    </w:p>
    <w:p w:rsidR="00AE151B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Организация объединённых наций (ООН);</w:t>
      </w:r>
    </w:p>
    <w:p w:rsidR="00AE151B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Организация североатлантического договора (НАТО);</w:t>
      </w:r>
    </w:p>
    <w:p w:rsidR="00AE151B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Лига Наций</w:t>
      </w:r>
    </w:p>
    <w:p w:rsidR="00AE151B" w:rsidRDefault="00AE151B" w:rsidP="00AE15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151B" w:rsidRPr="00692BD5" w:rsidRDefault="00AE151B" w:rsidP="00AE151B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</w:t>
      </w:r>
      <w:proofErr w:type="gramEnd"/>
      <w:r>
        <w:rPr>
          <w:rFonts w:ascii="Times New Roman" w:hAnsi="Times New Roman"/>
          <w:bCs/>
        </w:rPr>
        <w:t xml:space="preserve"> а  не правильный. </w:t>
      </w:r>
      <w:r w:rsidRPr="00692BD5">
        <w:rPr>
          <w:rFonts w:ascii="Times New Roman" w:hAnsi="Times New Roman"/>
          <w:bCs/>
        </w:rPr>
        <w:t>Хартия Земли</w:t>
      </w:r>
      <w:r w:rsidRPr="00692BD5">
        <w:rPr>
          <w:rFonts w:ascii="Times New Roman" w:hAnsi="Times New Roman"/>
        </w:rPr>
        <w:t xml:space="preserve"> — </w:t>
      </w:r>
      <w:r>
        <w:rPr>
          <w:rFonts w:ascii="Times New Roman" w:hAnsi="Times New Roman"/>
        </w:rPr>
        <w:t xml:space="preserve">это не организация. Это международный документ - </w:t>
      </w:r>
      <w:r w:rsidRPr="00692BD5">
        <w:rPr>
          <w:rFonts w:ascii="Times New Roman" w:hAnsi="Times New Roman"/>
        </w:rPr>
        <w:t>международная декларация основополагающих принципов и ценностей для создания справедливого, устойчивого и мирного глобального общества в XXI веке.</w:t>
      </w:r>
    </w:p>
    <w:p w:rsidR="00AE151B" w:rsidRPr="00692BD5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51B" w:rsidRPr="00692BD5" w:rsidRDefault="00AE151B" w:rsidP="00AE151B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Cs/>
        </w:rPr>
        <w:t>Ответ б</w:t>
      </w:r>
      <w:proofErr w:type="gramEnd"/>
      <w:r>
        <w:rPr>
          <w:rFonts w:ascii="Times New Roman" w:hAnsi="Times New Roman"/>
          <w:bCs/>
        </w:rPr>
        <w:t xml:space="preserve"> правильный.</w:t>
      </w:r>
      <w:r w:rsidRPr="00692BD5">
        <w:rPr>
          <w:rFonts w:ascii="Times New Roman" w:hAnsi="Times New Roman"/>
          <w:bCs/>
        </w:rPr>
        <w:t xml:space="preserve"> </w:t>
      </w:r>
      <w:proofErr w:type="spellStart"/>
      <w:proofErr w:type="gramStart"/>
      <w:r w:rsidRPr="00692BD5">
        <w:rPr>
          <w:rFonts w:ascii="Times New Roman" w:hAnsi="Times New Roman"/>
          <w:bCs/>
        </w:rPr>
        <w:t>Организа́ция</w:t>
      </w:r>
      <w:proofErr w:type="spellEnd"/>
      <w:proofErr w:type="gramEnd"/>
      <w:r w:rsidRPr="00692BD5">
        <w:rPr>
          <w:rFonts w:ascii="Times New Roman" w:hAnsi="Times New Roman"/>
          <w:bCs/>
        </w:rPr>
        <w:t xml:space="preserve"> Объединённых </w:t>
      </w:r>
      <w:proofErr w:type="spellStart"/>
      <w:r w:rsidRPr="00692BD5">
        <w:rPr>
          <w:rFonts w:ascii="Times New Roman" w:hAnsi="Times New Roman"/>
          <w:bCs/>
        </w:rPr>
        <w:t>На́ций</w:t>
      </w:r>
      <w:proofErr w:type="spellEnd"/>
      <w:r w:rsidRPr="00692BD5">
        <w:rPr>
          <w:rFonts w:ascii="Times New Roman" w:hAnsi="Times New Roman"/>
        </w:rPr>
        <w:t xml:space="preserve">, </w:t>
      </w:r>
      <w:r w:rsidRPr="00692BD5">
        <w:rPr>
          <w:rFonts w:ascii="Times New Roman" w:hAnsi="Times New Roman"/>
          <w:bCs/>
        </w:rPr>
        <w:t>ОО́Н</w:t>
      </w:r>
      <w:r w:rsidRPr="00692BD5">
        <w:rPr>
          <w:rFonts w:ascii="Times New Roman" w:hAnsi="Times New Roman"/>
        </w:rPr>
        <w:t xml:space="preserve"> — </w:t>
      </w:r>
      <w:hyperlink r:id="rId14" w:tooltip="Международная организация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международная организация</w:t>
        </w:r>
      </w:hyperlink>
      <w:r w:rsidRPr="00692BD5">
        <w:rPr>
          <w:rFonts w:ascii="Times New Roman" w:hAnsi="Times New Roman"/>
        </w:rPr>
        <w:t>, созданная для поддержания и укрепления международного мира и безопасности, развития сотрудничества между государствами.</w:t>
      </w:r>
      <w:r>
        <w:rPr>
          <w:rFonts w:ascii="Times New Roman" w:hAnsi="Times New Roman"/>
        </w:rPr>
        <w:t xml:space="preserve"> Международные конференции в Стокгольме (1972 г), Рио-Де-Жанейро (1992, 2012 </w:t>
      </w:r>
      <w:proofErr w:type="spellStart"/>
      <w:proofErr w:type="gramStart"/>
      <w:r>
        <w:rPr>
          <w:rFonts w:ascii="Times New Roman" w:hAnsi="Times New Roman"/>
        </w:rPr>
        <w:t>гг</w:t>
      </w:r>
      <w:proofErr w:type="spellEnd"/>
      <w:proofErr w:type="gramEnd"/>
      <w:r>
        <w:rPr>
          <w:rFonts w:ascii="Times New Roman" w:hAnsi="Times New Roman"/>
        </w:rPr>
        <w:t>) и др., посвящённые проблемам устойчивого развития были организованы по инициативе ООН.</w:t>
      </w:r>
    </w:p>
    <w:p w:rsidR="00AE151B" w:rsidRPr="00692BD5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151B" w:rsidRPr="00692BD5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в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НАТО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– это </w:t>
      </w:r>
      <w:hyperlink r:id="rId15" w:tooltip="Военно-политический блок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военно-политический блок</w:t>
        </w:r>
      </w:hyperlink>
      <w:r w:rsidRPr="00692BD5">
        <w:rPr>
          <w:rFonts w:ascii="Times New Roman" w:hAnsi="Times New Roman"/>
        </w:rPr>
        <w:t xml:space="preserve">, объединяющий большинство стран Европы, </w:t>
      </w:r>
      <w:hyperlink r:id="rId16" w:tooltip="Соединённые Штаты Америки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США</w:t>
        </w:r>
      </w:hyperlink>
      <w:r w:rsidRPr="00692BD5">
        <w:rPr>
          <w:rFonts w:ascii="Times New Roman" w:hAnsi="Times New Roman"/>
        </w:rPr>
        <w:t xml:space="preserve"> и </w:t>
      </w:r>
      <w:hyperlink r:id="rId17" w:tooltip="Канада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Канаду</w:t>
        </w:r>
      </w:hyperlink>
      <w:r w:rsidRPr="00692BD5">
        <w:rPr>
          <w:rFonts w:ascii="Times New Roman" w:hAnsi="Times New Roman"/>
        </w:rPr>
        <w:t xml:space="preserve">. Одной из декларированных целей НАТО является обеспечение сдерживания любой формы </w:t>
      </w:r>
      <w:hyperlink r:id="rId18" w:tooltip="Агрессия (политика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агрессии</w:t>
        </w:r>
      </w:hyperlink>
      <w:r w:rsidRPr="00692BD5">
        <w:rPr>
          <w:rFonts w:ascii="Times New Roman" w:hAnsi="Times New Roman"/>
        </w:rPr>
        <w:t xml:space="preserve"> в отношении территории любого государства — члена НАТО или защиту от неё.</w:t>
      </w:r>
      <w:r>
        <w:rPr>
          <w:rFonts w:ascii="Times New Roman" w:hAnsi="Times New Roman"/>
        </w:rPr>
        <w:t xml:space="preserve"> Продвижение идей устойчивого развития не является целью НАТО.</w:t>
      </w:r>
    </w:p>
    <w:p w:rsidR="00AE151B" w:rsidRDefault="00AE151B" w:rsidP="00AE151B">
      <w:pPr>
        <w:spacing w:after="0" w:line="240" w:lineRule="auto"/>
        <w:jc w:val="both"/>
        <w:rPr>
          <w:rFonts w:ascii="Times New Roman" w:hAnsi="Times New Roman"/>
        </w:rPr>
      </w:pPr>
    </w:p>
    <w:p w:rsidR="00AE151B" w:rsidRPr="00A0176B" w:rsidRDefault="00AE151B" w:rsidP="00AE15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</w:rPr>
        <w:t xml:space="preserve">Ответ </w:t>
      </w:r>
      <w:proofErr w:type="gramStart"/>
      <w:r>
        <w:rPr>
          <w:rFonts w:ascii="Times New Roman" w:hAnsi="Times New Roman"/>
          <w:bCs/>
        </w:rPr>
        <w:t>г</w:t>
      </w:r>
      <w:proofErr w:type="gramEnd"/>
      <w:r>
        <w:rPr>
          <w:rFonts w:ascii="Times New Roman" w:hAnsi="Times New Roman"/>
          <w:bCs/>
        </w:rPr>
        <w:t xml:space="preserve">  не правильный. </w:t>
      </w:r>
      <w:r>
        <w:rPr>
          <w:rFonts w:ascii="Times New Roman" w:hAnsi="Times New Roman"/>
          <w:sz w:val="24"/>
          <w:szCs w:val="24"/>
        </w:rPr>
        <w:t>Лига Наций</w:t>
      </w:r>
      <w:r w:rsidRPr="00692BD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- </w:t>
      </w:r>
      <w:r w:rsidRPr="00692BD5">
        <w:rPr>
          <w:rFonts w:ascii="Times New Roman" w:hAnsi="Times New Roman"/>
        </w:rPr>
        <w:t xml:space="preserve">международная организация, </w:t>
      </w:r>
      <w:r>
        <w:rPr>
          <w:rFonts w:ascii="Times New Roman" w:hAnsi="Times New Roman"/>
        </w:rPr>
        <w:t>предшественница ООН</w:t>
      </w:r>
      <w:r w:rsidR="00E31E4E" w:rsidRPr="00F40EC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692BD5">
        <w:rPr>
          <w:rFonts w:ascii="Times New Roman" w:hAnsi="Times New Roman"/>
        </w:rPr>
        <w:t xml:space="preserve">основанная в </w:t>
      </w:r>
      <w:r w:rsidRPr="00F40EC9">
        <w:rPr>
          <w:rFonts w:ascii="Times New Roman" w:hAnsi="Times New Roman"/>
        </w:rPr>
        <w:t xml:space="preserve">результате </w:t>
      </w:r>
      <w:hyperlink r:id="rId19" w:tooltip="Версальский мирный договор (1919)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Версальского соглашения</w:t>
        </w:r>
      </w:hyperlink>
      <w:r w:rsidRPr="00692BD5">
        <w:rPr>
          <w:rFonts w:ascii="Times New Roman" w:hAnsi="Times New Roman"/>
        </w:rPr>
        <w:t xml:space="preserve"> в 1919—1920 годах. Цели Лиги Наций включали в себя: разоружение, предотвращение военных действий, обеспечение коллективной безопасности, урегулирование споров между странами путём дипломатических переговоров, а также улучшение качества жизни на планете. Прекратила своё существование в </w:t>
      </w:r>
      <w:hyperlink r:id="rId20" w:tooltip="1946 год" w:history="1">
        <w:r w:rsidRPr="00692BD5">
          <w:rPr>
            <w:rStyle w:val="a5"/>
            <w:rFonts w:ascii="Times New Roman" w:hAnsi="Times New Roman"/>
            <w:color w:val="auto"/>
            <w:u w:val="none"/>
          </w:rPr>
          <w:t>1946 год</w:t>
        </w:r>
      </w:hyperlink>
    </w:p>
    <w:p w:rsidR="00D7683F" w:rsidRDefault="00D7683F" w:rsidP="00D768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83F" w:rsidRDefault="00D7683F" w:rsidP="00D768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151B" w:rsidRDefault="00D7683F" w:rsidP="00D7683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AE151B">
        <w:rPr>
          <w:rFonts w:ascii="Times New Roman" w:hAnsi="Times New Roman"/>
          <w:sz w:val="24"/>
          <w:szCs w:val="24"/>
        </w:rPr>
        <w:t xml:space="preserve"> Ежегодно тысячи тонн продуктов из магазинов отправляются на свалки только потому, что у них истек номинальный срок хранения. Для того чтобы знать, действительно товар испортился или нет, химики из </w:t>
      </w:r>
      <w:proofErr w:type="spellStart"/>
      <w:r w:rsidR="00AE151B">
        <w:rPr>
          <w:rFonts w:ascii="Times New Roman" w:hAnsi="Times New Roman"/>
          <w:color w:val="000000"/>
          <w:sz w:val="24"/>
          <w:szCs w:val="24"/>
        </w:rPr>
        <w:t>Фраунгоферовского</w:t>
      </w:r>
      <w:proofErr w:type="spellEnd"/>
      <w:r w:rsidR="00AE151B">
        <w:rPr>
          <w:rFonts w:ascii="Times New Roman" w:hAnsi="Times New Roman"/>
          <w:color w:val="000000"/>
          <w:sz w:val="24"/>
          <w:szCs w:val="24"/>
        </w:rPr>
        <w:t xml:space="preserve"> института (Германия) предлагают: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упаковывать пищевые продукты в герметичную упаковку и не указывать их срок хранения;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упаковывать пищевые продукты в негерметичную (полупроницаемую) упаковку и наносить на нее специальный краситель, меняющий цвет при контакте с токсичными веществами; +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упаковывать пищевые продукты в герметичную упаковку и наносить на нее специальный краситель, меняющий цвет при контакте с нетоксичными веществами;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переклеивать на упаковках пищевых продуктов наклейки с информацией о сроке хранения после его истечения.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Ответ а) не является верным. Не указывать на упаковках срок хранения не допустимо. Герметичная упаковка скроет образование (запах, вкус) ядовитых продуктов разложения просроченных продуктов. Это, во-первых, не позволит определить, испортился товар или нет, во-вторых, может привести к отравлениям людей, если товар действительно испортился.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б) является верным. П</w:t>
      </w:r>
      <w:r>
        <w:rPr>
          <w:rFonts w:ascii="Times New Roman" w:hAnsi="Times New Roman"/>
          <w:color w:val="000000"/>
          <w:sz w:val="24"/>
          <w:szCs w:val="24"/>
        </w:rPr>
        <w:t>олупроницаемая</w:t>
      </w:r>
      <w:r>
        <w:rPr>
          <w:rFonts w:ascii="Times New Roman" w:hAnsi="Times New Roman"/>
          <w:sz w:val="24"/>
          <w:szCs w:val="24"/>
        </w:rPr>
        <w:t xml:space="preserve"> (негерметичная) </w:t>
      </w:r>
      <w:r>
        <w:rPr>
          <w:rFonts w:ascii="Times New Roman" w:hAnsi="Times New Roman"/>
          <w:color w:val="000000"/>
          <w:sz w:val="24"/>
          <w:szCs w:val="24"/>
        </w:rPr>
        <w:t xml:space="preserve">упаковка позволяет выделяться наружу ядовитым продуктам разложения испорченных продуктов. Изменение цвета нанесённого на упаковку специального красителя, реагирующего на токсичные вещества, будет свидетельствовать о том, что товар действительно (а не формально – по сроку хранения) испорчен. 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в) не является верным. </w:t>
      </w:r>
      <w:r>
        <w:rPr>
          <w:rFonts w:ascii="Times New Roman" w:hAnsi="Times New Roman"/>
          <w:color w:val="000000"/>
          <w:sz w:val="24"/>
          <w:szCs w:val="24"/>
        </w:rPr>
        <w:t xml:space="preserve">Нанесение красителя, реагирующего на нетоксичные вещества, на герметичную упаковку не позволит определить испорченный товар. Во-первых, ядовитые </w:t>
      </w:r>
      <w:r>
        <w:rPr>
          <w:rFonts w:ascii="Times New Roman" w:hAnsi="Times New Roman"/>
          <w:sz w:val="24"/>
          <w:szCs w:val="24"/>
        </w:rPr>
        <w:t>продукты разложения просроченных продуктов не смогут проникнуть сквозь непроницаемую упаковку. Во-вторых, такой краситель будет практически сразу менять цвет при контакте с различными нетоксичными веществами окружающей среды.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г) не является верным. Продавец товара обязан указывать реальный срок годности товара. Фальсификация срока хранения после его истечения может несколько снизить объем выбрасываемых на свалку продуктов, но будет правонарушением.</w:t>
      </w: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/>
          <w:i/>
          <w:iCs/>
          <w:kern w:val="36"/>
          <w:sz w:val="24"/>
          <w:szCs w:val="24"/>
        </w:rPr>
      </w:pPr>
    </w:p>
    <w:p w:rsidR="00AE151B" w:rsidRDefault="00D7683F" w:rsidP="00D7683F">
      <w:p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8. </w:t>
      </w:r>
      <w:r w:rsidR="00AE151B" w:rsidRPr="009D18B4">
        <w:rPr>
          <w:rFonts w:ascii="Times New Roman" w:hAnsi="Times New Roman"/>
          <w:bCs/>
          <w:kern w:val="36"/>
          <w:sz w:val="24"/>
          <w:szCs w:val="24"/>
        </w:rPr>
        <w:t>Памятники человеческой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культуры особенно ценны и интересны на границах ойкумены. В связи с этим Национальное аэрокосмическое агентство (США) в 2011 г. опубликовала рекомендации по сохранению и защите имеющих историческое и научное значение отпечатков подошв астронавтов и следов техники: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на Луне; +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б) на Венере;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на Марсе;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на Солнце.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является верным. Ойкумена (греч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о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>йкос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дом, жилище) – освоенная человечеством часть мира. Границей ойкумены, где находятся следы ног человека, в настоящее время является спутник Земли Луна, на которую высаживались американские астронавты (в 1969–1972 гг.). Эти следы представляют исторический интерес и могут подлежать охране.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б) не является верным. Венеру условно можно отнести к ойкумене (освоенная человечеством часть мира), поскольку на эту планету спускались созданные человеком космические аппараты. Однако следов подошв астронавтов на Венере нет.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не является верным. Марс условно можно отнести к ойкумене (освоенная человечеством часть мира), поскольку на эту планету спускались созданные человеком космические аппараты. Однако следов подошв астронавтов на Марсе нет. В настоящее время космическая экспедиция на Марс находится в стадии подготовки.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не является верным. Солнце никак нельзя отнести к ойкумене (освоенная человечеством часть мира), поскольку ни человек, ни технические устройства не опускались и не могут опуститься на Солнце ввиду высокой температуры поверхности звезды. Следов пребывание человека на Солнце нет.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D7683F" w:rsidP="00D7683F">
      <w:p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9. 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="00AE151B" w:rsidRPr="00672543">
        <w:rPr>
          <w:rFonts w:ascii="Times New Roman" w:hAnsi="Times New Roman"/>
          <w:bCs/>
          <w:kern w:val="36"/>
          <w:sz w:val="24"/>
          <w:szCs w:val="24"/>
        </w:rPr>
        <w:t>Интересной достопримечательностью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Большого и Малого </w:t>
      </w:r>
      <w:proofErr w:type="spellStart"/>
      <w:r w:rsidR="00AE151B">
        <w:rPr>
          <w:rFonts w:ascii="Times New Roman" w:hAnsi="Times New Roman"/>
          <w:bCs/>
          <w:kern w:val="36"/>
          <w:sz w:val="24"/>
          <w:szCs w:val="24"/>
        </w:rPr>
        <w:t>Бабинских</w:t>
      </w:r>
      <w:proofErr w:type="spellEnd"/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озёр в Алексеевском районе Волгоградской области являются «плавучие острова». Это заросшие осиной, берёзой и тростником сплетения древесно-кустарниковой и травянистой растительности до 50 метров в длину, которые то примыкают к берегам, то свободно перемещаются ветром по водной глади. По мнению местных жителей, острова «охраняют» озёра. Когда один из фермеров начал выкачивать воду для полива, такой </w:t>
      </w:r>
      <w:r w:rsidR="00AE151B">
        <w:rPr>
          <w:rFonts w:ascii="Times New Roman" w:hAnsi="Times New Roman"/>
          <w:bCs/>
          <w:kern w:val="36"/>
          <w:sz w:val="24"/>
          <w:szCs w:val="24"/>
        </w:rPr>
        <w:lastRenderedPageBreak/>
        <w:t>остров приплыл и закрыл насос намертво. Также плавучие «охранники» способствуют уменьшению случаев, связанных с  браконьерством, потому что: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а) выделяют в воду и воздух </w:t>
      </w:r>
      <w:proofErr w:type="gramStart"/>
      <w:r>
        <w:rPr>
          <w:rFonts w:ascii="Times New Roman" w:hAnsi="Times New Roman"/>
          <w:bCs/>
          <w:kern w:val="36"/>
          <w:sz w:val="24"/>
          <w:szCs w:val="24"/>
        </w:rPr>
        <w:t>ядовитые</w:t>
      </w:r>
      <w:proofErr w:type="gramEnd"/>
      <w:r>
        <w:rPr>
          <w:rFonts w:ascii="Times New Roman" w:hAnsi="Times New Roman"/>
          <w:bCs/>
          <w:kern w:val="36"/>
          <w:sz w:val="24"/>
          <w:szCs w:val="24"/>
        </w:rPr>
        <w:t xml:space="preserve"> для людей вещества-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ксенобиотки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не позволяют ловить рыбу на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электроудочки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рвут рыболовные сети; +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г) с высокой скоростью догоняют моторные лодки браконьеров и прижимают их к берегу.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а) не является верным. Ксенобиотики </w:t>
      </w:r>
      <w:r>
        <w:rPr>
          <w:rFonts w:ascii="Times New Roman" w:hAnsi="Times New Roman"/>
          <w:sz w:val="24"/>
          <w:szCs w:val="24"/>
        </w:rPr>
        <w:t xml:space="preserve">(греч. </w:t>
      </w:r>
      <w:proofErr w:type="spellStart"/>
      <w:r>
        <w:rPr>
          <w:rFonts w:ascii="Times New Roman" w:hAnsi="Times New Roman"/>
          <w:sz w:val="24"/>
          <w:szCs w:val="24"/>
        </w:rPr>
        <w:t>ксено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spellEnd"/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чуждый. </w:t>
      </w:r>
      <w:proofErr w:type="spellStart"/>
      <w:r>
        <w:rPr>
          <w:rFonts w:ascii="Times New Roman" w:hAnsi="Times New Roman"/>
          <w:sz w:val="24"/>
          <w:szCs w:val="24"/>
        </w:rPr>
        <w:t>биос</w:t>
      </w:r>
      <w:proofErr w:type="spellEnd"/>
      <w:r>
        <w:rPr>
          <w:rFonts w:ascii="Times New Roman" w:hAnsi="Times New Roman"/>
          <w:sz w:val="24"/>
          <w:szCs w:val="24"/>
        </w:rPr>
        <w:t xml:space="preserve"> – жизнь) – это чужеродные для живых организмов химические веществ, естественно не входящие в биотический круговорот. Следовательно, выделяться природными объектами – «плавучими островами», состоящими из </w:t>
      </w:r>
      <w:r>
        <w:rPr>
          <w:rFonts w:ascii="Times New Roman" w:hAnsi="Times New Roman"/>
          <w:bCs/>
          <w:kern w:val="36"/>
          <w:sz w:val="24"/>
          <w:szCs w:val="24"/>
        </w:rPr>
        <w:t xml:space="preserve">древесно-кустарниковой и травянистой растительности,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ксенобитики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не могут.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Ловля рыбы на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электроудочку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чаще всего это большой сачок с закреплёнными у обода проводами) </w:t>
      </w:r>
      <w:r>
        <w:rPr>
          <w:rFonts w:ascii="Times New Roman" w:hAnsi="Times New Roman"/>
          <w:bCs/>
          <w:sz w:val="24"/>
          <w:szCs w:val="24"/>
        </w:rPr>
        <w:t xml:space="preserve">предполагает подачу в воду электрического тока (обычно от аккумулятора). Это </w:t>
      </w:r>
      <w:r>
        <w:rPr>
          <w:rFonts w:ascii="Times New Roman" w:hAnsi="Times New Roman"/>
          <w:sz w:val="24"/>
          <w:szCs w:val="24"/>
        </w:rPr>
        <w:t xml:space="preserve">один из наиболее варварских методов лова, запрещенный законодательством, так как при этом гибнет много мелкой рыбы, икры, червей, моллюсков, ракообразных и пр. К сожалению, препятствовать браконьерскому </w:t>
      </w:r>
      <w:proofErr w:type="spellStart"/>
      <w:r>
        <w:rPr>
          <w:rFonts w:ascii="Times New Roman" w:hAnsi="Times New Roman"/>
          <w:sz w:val="24"/>
          <w:szCs w:val="24"/>
        </w:rPr>
        <w:t>электролову</w:t>
      </w:r>
      <w:proofErr w:type="spellEnd"/>
      <w:r>
        <w:rPr>
          <w:rFonts w:ascii="Times New Roman" w:hAnsi="Times New Roman"/>
          <w:sz w:val="24"/>
          <w:szCs w:val="24"/>
        </w:rPr>
        <w:t xml:space="preserve"> «плавучие острова» не смогут, так как не могут влиять на электропроводность озерной воды.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в) является верным. Свободно перемещаясь ветром по водной глади, прибиваясь к берегам «плавучие острова» могут рвать рыболовные сети, установленные браконьерами в укромных местах.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г) не является верным. Во-первых, «плавучие острова» не могут перемещаться в заданном направлении (за моторной лодкой), а только под дуновением ветра. Во-вторых, скорость ветра не превышает скорости моторной лодки. Таким образом, этот вариант относится к области мифов.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="00AE151B" w:rsidRDefault="00D7683F" w:rsidP="00D7683F">
      <w:p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10. 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Согласно легенде североамериканских индейцев, енот прежде был человеком, который много обманывал и воровал. За эти прегрешения Верховный дух обратил плута в животное, но, сжалившись, оставил ему человеческие руки. И вправду, лапки с пятью длинными пальцами легко справляются со вполне человеческими делами, например, расстегивают застёжки-молнии, открывают крышки банок. В Европе еноты появились благодаря </w:t>
      </w:r>
      <w:r w:rsidR="00AE151B" w:rsidRPr="004D363D">
        <w:rPr>
          <w:rFonts w:ascii="Times New Roman" w:hAnsi="Times New Roman"/>
          <w:bCs/>
          <w:kern w:val="36"/>
          <w:sz w:val="24"/>
          <w:szCs w:val="24"/>
        </w:rPr>
        <w:t>Г. Герингу</w:t>
      </w:r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– в 1934 г. он приказал привезти несколько особей из Америки, дабы обогатить фауну Рейха. Сегодня вряд ли найдётся хоть один германский фермер, хозяйство которого не </w:t>
      </w:r>
      <w:proofErr w:type="gramStart"/>
      <w:r w:rsidR="00AE151B">
        <w:rPr>
          <w:rFonts w:ascii="Times New Roman" w:hAnsi="Times New Roman"/>
          <w:bCs/>
          <w:kern w:val="36"/>
          <w:sz w:val="24"/>
          <w:szCs w:val="24"/>
        </w:rPr>
        <w:t>пострадало</w:t>
      </w:r>
      <w:proofErr w:type="gramEnd"/>
      <w:r w:rsidR="00AE151B">
        <w:rPr>
          <w:rFonts w:ascii="Times New Roman" w:hAnsi="Times New Roman"/>
          <w:bCs/>
          <w:kern w:val="36"/>
          <w:sz w:val="24"/>
          <w:szCs w:val="24"/>
        </w:rPr>
        <w:t xml:space="preserve"> было бы от визитов мохнатых хищников – еноты поедают урожай, воруют яйца из птичников, разоряют кладовые, разносят бешенство. И всё это в таких масштабах, что в народе их прозвали «нацистами». С экологической точки зрения, заселение енотов в Германии следует считать: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а) интродукцией; +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б)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в) репатриацией;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г)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>Ответ а) является верным. Интродукция – преднамеренное или случайное переселение особей какого-либо вида животных и растений за пределы естественного ареала в новые для них места обитания. Таким образом, переселение енотов из Америки в Европу (Германия), где они ранее не обитали, представляет собой интродукцию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б)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Реинтродукция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переселение диких животных и растений или их заселение вновь на территорию, где они ранее уже обитали и произрастали. Переселение енотов из Америки в Германию, где они ранее не обитали, нельзя считать интродукцией, так как эти звери были чужеродны для европейских экосистем.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lastRenderedPageBreak/>
        <w:t>Ответ в) не является верным. Репатриация – возвращение на родину. Термин употребляется в отношении возвращения в страну проживания военнопленных, перемещённых лиц, беженцев, эмигрантов. По отношению к живым организмам термин не употребляется.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Ответ г) не является верным.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Реакклиматизация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 xml:space="preserve"> – приспособление организмов к местности, из которой они по каким-либо причинам исчезли. Еноты хорошо приспособились к обитанию в Германии, однако ранее они здесь не обитали. Поэтом заселение енотов из Америки нельзя считать </w:t>
      </w:r>
      <w:proofErr w:type="spellStart"/>
      <w:r>
        <w:rPr>
          <w:rFonts w:ascii="Times New Roman" w:hAnsi="Times New Roman"/>
          <w:bCs/>
          <w:kern w:val="36"/>
          <w:sz w:val="24"/>
          <w:szCs w:val="24"/>
        </w:rPr>
        <w:t>реакклиматизацией</w:t>
      </w:r>
      <w:proofErr w:type="spellEnd"/>
      <w:r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p w:rsidR="00600ED4" w:rsidRDefault="00600ED4" w:rsidP="00600E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743DA">
        <w:rPr>
          <w:rFonts w:ascii="Times New Roman" w:eastAsia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/>
          <w:b/>
          <w:sz w:val="24"/>
          <w:szCs w:val="24"/>
        </w:rPr>
        <w:t>3</w:t>
      </w:r>
    </w:p>
    <w:p w:rsidR="00600ED4" w:rsidRPr="004A42D5" w:rsidRDefault="00600ED4" w:rsidP="00600E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Всероссийская акция «Аллея России» проводи</w:t>
      </w:r>
      <w:r>
        <w:rPr>
          <w:rFonts w:ascii="Times New Roman" w:hAnsi="Times New Roman"/>
          <w:sz w:val="24"/>
          <w:szCs w:val="24"/>
          <w:shd w:val="clear" w:color="auto" w:fill="FFFFFF"/>
        </w:rPr>
        <w:t>лась с 1 июля по 31 октября 2014 года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по инициативе Министерства природных ресурсов и экологии РФ и Фонда содействия охране окружающей среды «Природа»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(см. сайт </w:t>
      </w:r>
      <w:hyperlink r:id="rId21" w:history="1">
        <w:r w:rsidRPr="002400A7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http://ruspriroda.ru/</w:t>
        </w:r>
      </w:hyperlink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. Акция призвана наглядно </w:t>
      </w:r>
      <w:proofErr w:type="gramStart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>продемонстрировать</w:t>
      </w:r>
      <w:proofErr w:type="gramEnd"/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 единство регионов страны, усилить непосредственную эмоциональную связь между жителями различных субъектов Российской Федерации, способствовать формированию экологической культуры и пропаганде бережного отношения к окружающей среде. </w:t>
      </w:r>
    </w:p>
    <w:p w:rsidR="00600ED4" w:rsidRDefault="00600ED4" w:rsidP="00600E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A42D5">
        <w:rPr>
          <w:rFonts w:ascii="Times New Roman" w:hAnsi="Times New Roman"/>
          <w:sz w:val="24"/>
          <w:szCs w:val="24"/>
          <w:shd w:val="clear" w:color="auto" w:fill="FFFFFF"/>
        </w:rPr>
        <w:t xml:space="preserve">Цель проекта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«Аллея России» </w:t>
      </w:r>
      <w:r w:rsidRPr="004A42D5">
        <w:rPr>
          <w:rFonts w:ascii="Times New Roman" w:hAnsi="Times New Roman"/>
          <w:sz w:val="24"/>
          <w:szCs w:val="24"/>
          <w:shd w:val="clear" w:color="auto" w:fill="FFFFFF"/>
        </w:rPr>
        <w:t>– определить «зелёные символы» регионов, которые будут представлять субъект РФ наравне с архитектурными или историческими памятниками. В качестве кандидатов в «зелёные символы» российских регионов выступили деревья, кустарники, цветы, ягоды, мхи, произрастающие на территории России. Каждый регион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представил пять растений. </w:t>
      </w:r>
    </w:p>
    <w:p w:rsidR="00600ED4" w:rsidRDefault="00600ED4" w:rsidP="00600E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ED4" w:rsidRDefault="00600ED4" w:rsidP="00600E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растения стали «зелёными символами» Вашего региона?</w:t>
      </w:r>
    </w:p>
    <w:p w:rsidR="00600ED4" w:rsidRDefault="00600ED4" w:rsidP="00600E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Назовите два растения:</w:t>
      </w:r>
    </w:p>
    <w:p w:rsidR="00600ED4" w:rsidRDefault="00600ED4" w:rsidP="00600ED4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1._____________________________________ (0-1-2 балла)</w:t>
      </w:r>
    </w:p>
    <w:p w:rsidR="00600ED4" w:rsidRDefault="00600ED4" w:rsidP="00600ED4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ED4" w:rsidRDefault="00600ED4" w:rsidP="00600ED4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_____________________________________ (0-1-2 балла)</w:t>
      </w:r>
    </w:p>
    <w:p w:rsidR="00600ED4" w:rsidRDefault="00600ED4" w:rsidP="00600ED4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ED4" w:rsidRDefault="00600ED4" w:rsidP="00600ED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ED4" w:rsidRDefault="00600ED4" w:rsidP="00600ED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Обоснуйте, почему эти растения  – «зелёные символы» Вашего региона. </w:t>
      </w:r>
    </w:p>
    <w:p w:rsidR="00600ED4" w:rsidRDefault="00600ED4" w:rsidP="00600ED4">
      <w:pPr>
        <w:spacing w:after="0" w:line="240" w:lineRule="auto"/>
        <w:ind w:left="92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(обоснование от 0 до 3-х баллов) </w:t>
      </w: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1………………………………………………………………………………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</w:t>
      </w: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ED4" w:rsidRPr="00EA798B" w:rsidRDefault="00600ED4" w:rsidP="00600ED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98B">
        <w:rPr>
          <w:rFonts w:ascii="Times New Roman" w:hAnsi="Times New Roman"/>
          <w:sz w:val="24"/>
          <w:szCs w:val="24"/>
        </w:rPr>
        <w:t>Обоснование 2…………………………………………………………………………………</w:t>
      </w:r>
    </w:p>
    <w:p w:rsidR="00AE151B" w:rsidRDefault="00AE151B" w:rsidP="00AE151B">
      <w:pPr>
        <w:spacing w:after="0" w:line="240" w:lineRule="auto"/>
        <w:ind w:firstLine="360"/>
        <w:outlineLvl w:val="0"/>
        <w:rPr>
          <w:rFonts w:ascii="Times New Roman" w:hAnsi="Times New Roman"/>
          <w:bCs/>
          <w:kern w:val="36"/>
          <w:sz w:val="24"/>
          <w:szCs w:val="24"/>
        </w:rPr>
      </w:pPr>
    </w:p>
    <w:sectPr w:rsidR="00AE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B1223"/>
    <w:multiLevelType w:val="hybridMultilevel"/>
    <w:tmpl w:val="8200AA8C"/>
    <w:lvl w:ilvl="0" w:tplc="1CEE52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3DD"/>
    <w:rsid w:val="0004479E"/>
    <w:rsid w:val="000C0353"/>
    <w:rsid w:val="000D7765"/>
    <w:rsid w:val="002D6425"/>
    <w:rsid w:val="003F23D7"/>
    <w:rsid w:val="00435F86"/>
    <w:rsid w:val="00573F80"/>
    <w:rsid w:val="00600ED4"/>
    <w:rsid w:val="006C2832"/>
    <w:rsid w:val="006C3E44"/>
    <w:rsid w:val="00736E3B"/>
    <w:rsid w:val="0081300F"/>
    <w:rsid w:val="008616D1"/>
    <w:rsid w:val="0088027C"/>
    <w:rsid w:val="00A142A0"/>
    <w:rsid w:val="00AE151B"/>
    <w:rsid w:val="00D7683F"/>
    <w:rsid w:val="00E31E4E"/>
    <w:rsid w:val="00E35A4C"/>
    <w:rsid w:val="00F40EC9"/>
    <w:rsid w:val="00F52637"/>
    <w:rsid w:val="00FB03EE"/>
    <w:rsid w:val="00FC0534"/>
    <w:rsid w:val="00F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2D6425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AE151B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AE151B"/>
    <w:pPr>
      <w:ind w:left="720"/>
      <w:contextualSpacing/>
    </w:pPr>
  </w:style>
  <w:style w:type="paragraph" w:styleId="a4">
    <w:name w:val="No Spacing"/>
    <w:uiPriority w:val="1"/>
    <w:qFormat/>
    <w:rsid w:val="00AE15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E151B"/>
  </w:style>
  <w:style w:type="character" w:styleId="a5">
    <w:name w:val="Hyperlink"/>
    <w:uiPriority w:val="99"/>
    <w:semiHidden/>
    <w:unhideWhenUsed/>
    <w:rsid w:val="00AE151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E15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2D6425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paragraph" w:customStyle="1" w:styleId="2">
    <w:name w:val="Обычный (веб)2"/>
    <w:basedOn w:val="a"/>
    <w:rsid w:val="00AE151B"/>
    <w:pPr>
      <w:spacing w:before="5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AE151B"/>
    <w:pPr>
      <w:ind w:left="720"/>
      <w:contextualSpacing/>
    </w:pPr>
  </w:style>
  <w:style w:type="paragraph" w:styleId="a4">
    <w:name w:val="No Spacing"/>
    <w:uiPriority w:val="1"/>
    <w:qFormat/>
    <w:rsid w:val="00AE15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E151B"/>
  </w:style>
  <w:style w:type="character" w:styleId="a5">
    <w:name w:val="Hyperlink"/>
    <w:uiPriority w:val="99"/>
    <w:semiHidden/>
    <w:unhideWhenUsed/>
    <w:rsid w:val="00AE151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E15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0%D1%88%D0%B8%D0%BD%D0%BD%D0%BE%D0%B5_%D0%BF%D1%80%D0%BE%D0%B8%D0%B7%D0%B2%D0%BE%D0%B4%D1%81%D1%82%D0%B2%D0%BE" TargetMode="External"/><Relationship Id="rId13" Type="http://schemas.openxmlformats.org/officeDocument/2006/relationships/hyperlink" Target="https://ru.wikipedia.org/wiki/%D0%9A%D0%B0%D0%BF%D0%B8%D1%82%D0%B0%D0%BB%D0%B8%D0%B7%D0%BC" TargetMode="External"/><Relationship Id="rId18" Type="http://schemas.openxmlformats.org/officeDocument/2006/relationships/hyperlink" Target="https://ru.wikipedia.org/wiki/%D0%90%D0%B3%D1%80%D0%B5%D1%81%D1%81%D0%B8%D1%8F_%28%D0%BF%D0%BE%D0%BB%D0%B8%D1%82%D0%B8%D0%BA%D0%B0%29" TargetMode="External"/><Relationship Id="rId3" Type="http://schemas.openxmlformats.org/officeDocument/2006/relationships/styles" Target="styles.xml"/><Relationship Id="rId21" Type="http://schemas.openxmlformats.org/officeDocument/2006/relationships/hyperlink" Target="http://ruspriroda.ru/" TargetMode="External"/><Relationship Id="rId7" Type="http://schemas.openxmlformats.org/officeDocument/2006/relationships/hyperlink" Target="https://ru.wikipedia.org/w/index.php?title=%D0%A0%D1%83%D1%87%D0%BD%D0%BE%D0%B9_%D1%82%D1%80%D1%83%D0%B4&amp;action=edit&amp;redlink=1" TargetMode="External"/><Relationship Id="rId12" Type="http://schemas.openxmlformats.org/officeDocument/2006/relationships/hyperlink" Target="https://ru.wikipedia.org/wiki/XIX_%D0%B2%D0%B5%D0%BA" TargetMode="External"/><Relationship Id="rId17" Type="http://schemas.openxmlformats.org/officeDocument/2006/relationships/hyperlink" Target="https://ru.wikipedia.org/wiki/%D0%9A%D0%B0%D0%BD%D0%B0%D0%B4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20" Type="http://schemas.openxmlformats.org/officeDocument/2006/relationships/hyperlink" Target="https://ru.wikipedia.org/wiki/1946_%D0%B3%D0%BE%D0%B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XVIII_%D0%B2%D0%B5%D0%B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2%D0%BE%D0%B5%D0%BD%D0%BD%D0%BE-%D0%BF%D0%BE%D0%BB%D0%B8%D1%82%D0%B8%D1%87%D0%B5%D1%81%D0%BA%D0%B8%D0%B9_%D0%B1%D0%BB%D0%BE%D0%B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8%D0%BD%D0%B4%D1%83%D1%81%D1%82%D1%80%D0%B8%D0%B0%D0%BB%D1%8C%D0%BD%D0%BE%D0%B5_%D0%BE%D0%B1%D1%89%D0%B5%D1%81%D1%82%D0%B2%D0%BE" TargetMode="External"/><Relationship Id="rId19" Type="http://schemas.openxmlformats.org/officeDocument/2006/relationships/hyperlink" Target="https://ru.wikipedia.org/wiki/%D0%92%D0%B5%D1%80%D1%81%D0%B0%D0%BB%D1%8C%D1%81%D0%BA%D0%B8%D0%B9_%D0%BC%D0%B8%D1%80%D0%BD%D1%8B%D0%B9_%D0%B4%D0%BE%D0%B3%D0%BE%D0%B2%D0%BE%D1%80_%281919%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0%D0%B3%D1%80%D0%B0%D1%80%D0%BD%D0%BE%D0%B5_%D0%BE%D0%B1%D1%89%D0%B5%D1%81%D1%82%D0%B2%D0%BE" TargetMode="External"/><Relationship Id="rId14" Type="http://schemas.openxmlformats.org/officeDocument/2006/relationships/hyperlink" Target="https://ru.wikipedia.org/wiki/%D0%9C%D0%B5%D0%B6%D0%B4%D1%83%D0%BD%D0%B0%D1%80%D0%BE%D0%B4%D0%BD%D0%B0%D1%8F_%D0%BE%D1%80%D0%B3%D0%B0%D0%BD%D0%B8%D0%B7%D0%B0%D1%86%D0%B8%D1%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9575-850B-454D-ADD7-34614F1C8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IVAN</cp:lastModifiedBy>
  <cp:revision>10</cp:revision>
  <dcterms:created xsi:type="dcterms:W3CDTF">2014-11-30T10:46:00Z</dcterms:created>
  <dcterms:modified xsi:type="dcterms:W3CDTF">2014-11-30T11:52:00Z</dcterms:modified>
</cp:coreProperties>
</file>